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55A37" w14:textId="08613DA1" w:rsidR="00AF6233" w:rsidRPr="009A0491" w:rsidRDefault="008271EF" w:rsidP="00AF6233">
      <w:pPr>
        <w:spacing w:line="329" w:lineRule="exact"/>
        <w:jc w:val="center"/>
        <w:textAlignment w:val="baseline"/>
        <w:rPr>
          <w:rFonts w:eastAsia="Calibri Light"/>
          <w:color w:val="000000"/>
          <w:spacing w:val="-1"/>
          <w:sz w:val="24"/>
          <w:szCs w:val="24"/>
        </w:rPr>
      </w:pPr>
      <w:r>
        <w:rPr>
          <w:rFonts w:eastAsia="Calibri Light"/>
          <w:color w:val="000000"/>
          <w:spacing w:val="-1"/>
          <w:sz w:val="24"/>
          <w:szCs w:val="24"/>
        </w:rPr>
        <w:t>Ellenburg</w:t>
      </w:r>
      <w:r w:rsidR="00EF7D38">
        <w:rPr>
          <w:rFonts w:eastAsia="Calibri Light"/>
          <w:color w:val="000000"/>
          <w:spacing w:val="-1"/>
          <w:sz w:val="24"/>
          <w:szCs w:val="24"/>
        </w:rPr>
        <w:t xml:space="preserve"> </w:t>
      </w:r>
      <w:r w:rsidR="0087606F">
        <w:rPr>
          <w:rFonts w:eastAsia="Calibri Light"/>
          <w:color w:val="000000"/>
          <w:spacing w:val="-1"/>
          <w:sz w:val="24"/>
          <w:szCs w:val="24"/>
        </w:rPr>
        <w:t xml:space="preserve">Wind Repowering Project </w:t>
      </w:r>
    </w:p>
    <w:p w14:paraId="4552ADB9" w14:textId="23429B51" w:rsidR="00AF6233" w:rsidRPr="009A0491" w:rsidRDefault="00AF6233" w:rsidP="00AF6233">
      <w:pPr>
        <w:spacing w:after="278" w:line="323" w:lineRule="exact"/>
        <w:jc w:val="center"/>
        <w:textAlignment w:val="baseline"/>
        <w:rPr>
          <w:rFonts w:eastAsia="Calibri Light"/>
          <w:color w:val="000000"/>
          <w:sz w:val="24"/>
          <w:szCs w:val="24"/>
        </w:rPr>
      </w:pPr>
      <w:r w:rsidRPr="009A0491">
        <w:rPr>
          <w:rFonts w:eastAsia="Calibri Light"/>
          <w:color w:val="000000"/>
          <w:sz w:val="24"/>
          <w:szCs w:val="24"/>
        </w:rPr>
        <w:t>Town</w:t>
      </w:r>
      <w:r w:rsidR="0008320B">
        <w:rPr>
          <w:rFonts w:eastAsia="Calibri Light"/>
          <w:color w:val="000000"/>
          <w:sz w:val="24"/>
          <w:szCs w:val="24"/>
        </w:rPr>
        <w:t>s</w:t>
      </w:r>
      <w:r w:rsidRPr="009A0491">
        <w:rPr>
          <w:rFonts w:eastAsia="Calibri Light"/>
          <w:color w:val="000000"/>
          <w:sz w:val="24"/>
          <w:szCs w:val="24"/>
        </w:rPr>
        <w:t xml:space="preserve"> of </w:t>
      </w:r>
      <w:r w:rsidR="008271EF">
        <w:rPr>
          <w:rFonts w:eastAsia="Calibri Light"/>
          <w:color w:val="000000"/>
          <w:sz w:val="24"/>
          <w:szCs w:val="24"/>
        </w:rPr>
        <w:t>Ellenburg</w:t>
      </w:r>
      <w:r w:rsidR="0008320B">
        <w:rPr>
          <w:rFonts w:eastAsia="Calibri Light"/>
          <w:color w:val="000000"/>
          <w:sz w:val="24"/>
          <w:szCs w:val="24"/>
        </w:rPr>
        <w:t xml:space="preserve"> and Clinton</w:t>
      </w:r>
      <w:r w:rsidRPr="009A0491">
        <w:rPr>
          <w:rFonts w:eastAsia="Calibri Light"/>
          <w:color w:val="000000"/>
          <w:sz w:val="24"/>
          <w:szCs w:val="24"/>
        </w:rPr>
        <w:t xml:space="preserve">, </w:t>
      </w:r>
      <w:r w:rsidR="008271EF">
        <w:rPr>
          <w:rFonts w:eastAsia="Calibri Light"/>
          <w:color w:val="000000"/>
          <w:sz w:val="24"/>
          <w:szCs w:val="24"/>
        </w:rPr>
        <w:t>Clinton</w:t>
      </w:r>
      <w:r w:rsidR="00EF7D38">
        <w:rPr>
          <w:rFonts w:eastAsia="Calibri Light"/>
          <w:color w:val="000000"/>
          <w:sz w:val="24"/>
          <w:szCs w:val="24"/>
        </w:rPr>
        <w:t xml:space="preserve"> </w:t>
      </w:r>
      <w:r w:rsidRPr="009A0491">
        <w:rPr>
          <w:rFonts w:eastAsia="Calibri Light"/>
          <w:color w:val="000000"/>
          <w:sz w:val="24"/>
          <w:szCs w:val="24"/>
        </w:rPr>
        <w:t>County</w:t>
      </w:r>
      <w:r w:rsidR="0008320B">
        <w:rPr>
          <w:rFonts w:eastAsia="Calibri Light"/>
          <w:color w:val="000000"/>
          <w:sz w:val="24"/>
          <w:szCs w:val="24"/>
        </w:rPr>
        <w:t xml:space="preserve">, </w:t>
      </w:r>
      <w:r w:rsidRPr="009A0491">
        <w:rPr>
          <w:rFonts w:eastAsia="Calibri Light"/>
          <w:color w:val="000000"/>
          <w:sz w:val="24"/>
          <w:szCs w:val="24"/>
        </w:rPr>
        <w:t>New York</w:t>
      </w:r>
      <w:r w:rsidR="0008320B">
        <w:rPr>
          <w:rFonts w:eastAsia="Calibri Light"/>
          <w:color w:val="000000"/>
          <w:sz w:val="24"/>
          <w:szCs w:val="24"/>
        </w:rPr>
        <w:br/>
        <w:t xml:space="preserve">Towns of Bellmont and Chateaugay, Franklin County, New York </w:t>
      </w:r>
    </w:p>
    <w:p w14:paraId="40E16390" w14:textId="51076C3A" w:rsidR="00AF6233" w:rsidRDefault="00AF6233" w:rsidP="00AF6233">
      <w:pPr>
        <w:spacing w:before="308" w:line="297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b/>
          <w:color w:val="000000"/>
          <w:sz w:val="24"/>
        </w:rPr>
        <w:t>60-DAY NOTICE OF INTENT TO FILE AN APPLICATION</w:t>
      </w:r>
    </w:p>
    <w:p w14:paraId="39CAE4D2" w14:textId="200B1E4B" w:rsidR="00BB7F0B" w:rsidRPr="00B673DF" w:rsidRDefault="0087606F" w:rsidP="00196D63">
      <w:pPr>
        <w:spacing w:before="308"/>
        <w:jc w:val="both"/>
        <w:textAlignment w:val="baseline"/>
        <w:rPr>
          <w:rFonts w:eastAsia="Times New Roman"/>
          <w:color w:val="000000"/>
        </w:rPr>
      </w:pPr>
      <w:bookmarkStart w:id="0" w:name="_Hlk158710139"/>
      <w:r w:rsidRPr="00B673DF">
        <w:rPr>
          <w:rFonts w:eastAsia="Times New Roman"/>
          <w:color w:val="000000"/>
        </w:rPr>
        <w:t xml:space="preserve">Valcour </w:t>
      </w:r>
      <w:r w:rsidR="008271EF">
        <w:rPr>
          <w:rFonts w:eastAsia="Calibri Light"/>
          <w:color w:val="000000"/>
          <w:spacing w:val="-1"/>
        </w:rPr>
        <w:t>Ellenburg</w:t>
      </w:r>
      <w:r w:rsidRPr="00B673DF">
        <w:rPr>
          <w:rFonts w:eastAsia="Times New Roman"/>
          <w:color w:val="000000"/>
        </w:rPr>
        <w:t xml:space="preserve"> </w:t>
      </w:r>
      <w:proofErr w:type="spellStart"/>
      <w:r w:rsidRPr="00B673DF">
        <w:rPr>
          <w:rFonts w:eastAsia="Times New Roman"/>
          <w:color w:val="000000"/>
        </w:rPr>
        <w:t>NewCo</w:t>
      </w:r>
      <w:proofErr w:type="spellEnd"/>
      <w:r w:rsidR="005821AE" w:rsidRPr="00B673DF">
        <w:rPr>
          <w:rFonts w:eastAsia="Times New Roman"/>
          <w:color w:val="000000"/>
        </w:rPr>
        <w:t>,</w:t>
      </w:r>
      <w:r w:rsidR="00B83D5B" w:rsidRPr="00B673DF">
        <w:rPr>
          <w:rFonts w:eastAsia="Times New Roman"/>
          <w:color w:val="000000"/>
        </w:rPr>
        <w:t xml:space="preserve"> LLC (</w:t>
      </w:r>
      <w:r w:rsidRPr="00B673DF">
        <w:rPr>
          <w:rFonts w:eastAsia="Times New Roman"/>
          <w:color w:val="000000"/>
        </w:rPr>
        <w:t xml:space="preserve">the </w:t>
      </w:r>
      <w:r w:rsidR="00B83D5B" w:rsidRPr="00B673DF">
        <w:rPr>
          <w:rFonts w:eastAsia="Times New Roman"/>
          <w:color w:val="000000"/>
        </w:rPr>
        <w:t>“Applicant”)</w:t>
      </w:r>
      <w:r w:rsidR="005821AE" w:rsidRPr="00B673DF">
        <w:rPr>
          <w:rFonts w:eastAsia="Times New Roman"/>
          <w:color w:val="000000"/>
        </w:rPr>
        <w:t xml:space="preserve"> is proposing to </w:t>
      </w:r>
      <w:r w:rsidRPr="00B673DF">
        <w:rPr>
          <w:rFonts w:eastAsia="Times New Roman"/>
          <w:color w:val="000000"/>
        </w:rPr>
        <w:t>repower</w:t>
      </w:r>
      <w:r w:rsidR="005821AE" w:rsidRPr="00B673DF">
        <w:rPr>
          <w:rFonts w:eastAsia="Times New Roman"/>
          <w:color w:val="000000"/>
        </w:rPr>
        <w:t xml:space="preserve"> a major electric generating facility pursuant to </w:t>
      </w:r>
      <w:r w:rsidRPr="00B673DF">
        <w:rPr>
          <w:rFonts w:eastAsia="Times New Roman"/>
          <w:color w:val="000000"/>
        </w:rPr>
        <w:t>Article VIII</w:t>
      </w:r>
      <w:r w:rsidR="005821AE" w:rsidRPr="00B673DF">
        <w:rPr>
          <w:rFonts w:eastAsia="Times New Roman"/>
          <w:color w:val="000000"/>
        </w:rPr>
        <w:t xml:space="preserve"> of the New York State </w:t>
      </w:r>
      <w:r w:rsidRPr="00B673DF">
        <w:rPr>
          <w:rFonts w:eastAsia="Times New Roman"/>
          <w:color w:val="000000"/>
        </w:rPr>
        <w:t>Public Service Law</w:t>
      </w:r>
      <w:r w:rsidR="005821AE" w:rsidRPr="00B673DF">
        <w:rPr>
          <w:rFonts w:eastAsia="Times New Roman"/>
          <w:color w:val="000000"/>
        </w:rPr>
        <w:t xml:space="preserve"> (“</w:t>
      </w:r>
      <w:r w:rsidRPr="00B673DF">
        <w:rPr>
          <w:rFonts w:eastAsia="Times New Roman"/>
          <w:color w:val="000000"/>
        </w:rPr>
        <w:t>Article VIII</w:t>
      </w:r>
      <w:r w:rsidR="005821AE" w:rsidRPr="00B673DF">
        <w:rPr>
          <w:rFonts w:eastAsia="Times New Roman"/>
          <w:color w:val="000000"/>
        </w:rPr>
        <w:t xml:space="preserve">”). The Applicant hereby provides notice that, on or </w:t>
      </w:r>
      <w:r w:rsidR="005821AE" w:rsidRPr="00DF63C6">
        <w:rPr>
          <w:rFonts w:eastAsia="Times New Roman"/>
          <w:color w:val="000000"/>
        </w:rPr>
        <w:t xml:space="preserve">about </w:t>
      </w:r>
      <w:r w:rsidR="00EF7D38" w:rsidRPr="00DF63C6">
        <w:rPr>
          <w:rFonts w:eastAsia="Times New Roman"/>
          <w:color w:val="000000"/>
        </w:rPr>
        <w:t>March</w:t>
      </w:r>
      <w:r w:rsidR="007775BF" w:rsidRPr="00DF63C6">
        <w:rPr>
          <w:rFonts w:eastAsia="Times New Roman"/>
          <w:color w:val="000000"/>
        </w:rPr>
        <w:t xml:space="preserve"> </w:t>
      </w:r>
      <w:r w:rsidR="008271EF">
        <w:rPr>
          <w:rFonts w:eastAsia="Times New Roman"/>
          <w:color w:val="000000"/>
        </w:rPr>
        <w:t>24</w:t>
      </w:r>
      <w:r w:rsidR="00EE567B" w:rsidRPr="00DF63C6">
        <w:rPr>
          <w:rFonts w:eastAsia="Times New Roman"/>
          <w:color w:val="000000"/>
        </w:rPr>
        <w:t>, 202</w:t>
      </w:r>
      <w:r w:rsidRPr="00DF63C6">
        <w:rPr>
          <w:rFonts w:eastAsia="Times New Roman"/>
          <w:color w:val="000000"/>
        </w:rPr>
        <w:t>5</w:t>
      </w:r>
      <w:r w:rsidR="005821AE" w:rsidRPr="00DF63C6">
        <w:rPr>
          <w:rFonts w:eastAsia="Times New Roman"/>
          <w:color w:val="000000"/>
        </w:rPr>
        <w:t>,</w:t>
      </w:r>
      <w:r w:rsidR="00EE567B" w:rsidRPr="00DF63C6">
        <w:rPr>
          <w:rFonts w:eastAsia="Times New Roman"/>
          <w:color w:val="000000"/>
        </w:rPr>
        <w:t xml:space="preserve"> </w:t>
      </w:r>
      <w:r w:rsidR="00B83D5B" w:rsidRPr="00DF63C6">
        <w:rPr>
          <w:rFonts w:eastAsia="Times New Roman"/>
          <w:color w:val="000000"/>
        </w:rPr>
        <w:t>the</w:t>
      </w:r>
      <w:r w:rsidR="00B83D5B" w:rsidRPr="00B673DF">
        <w:rPr>
          <w:rFonts w:eastAsia="Times New Roman"/>
          <w:color w:val="000000"/>
        </w:rPr>
        <w:t xml:space="preserve"> Applicant </w:t>
      </w:r>
      <w:r w:rsidR="005821AE" w:rsidRPr="00B673DF">
        <w:rPr>
          <w:rFonts w:eastAsia="Times New Roman"/>
          <w:color w:val="000000"/>
        </w:rPr>
        <w:t xml:space="preserve">intends to </w:t>
      </w:r>
      <w:r w:rsidR="00B83D5B" w:rsidRPr="00B673DF">
        <w:rPr>
          <w:rFonts w:eastAsia="Times New Roman"/>
          <w:color w:val="000000"/>
        </w:rPr>
        <w:t xml:space="preserve">file </w:t>
      </w:r>
      <w:r w:rsidR="005821AE" w:rsidRPr="00B673DF">
        <w:rPr>
          <w:rFonts w:eastAsia="Times New Roman"/>
          <w:color w:val="000000"/>
        </w:rPr>
        <w:t xml:space="preserve">an Application </w:t>
      </w:r>
      <w:r w:rsidR="00B83D5B" w:rsidRPr="00B673DF">
        <w:rPr>
          <w:rFonts w:eastAsia="Times New Roman"/>
          <w:color w:val="000000"/>
        </w:rPr>
        <w:t xml:space="preserve">with the Office of Renewable Energy Siting </w:t>
      </w:r>
      <w:r w:rsidRPr="00B673DF">
        <w:rPr>
          <w:rFonts w:eastAsia="Times New Roman"/>
          <w:color w:val="000000"/>
        </w:rPr>
        <w:t xml:space="preserve">and Electric Transmission </w:t>
      </w:r>
      <w:r w:rsidR="00B83D5B" w:rsidRPr="00B673DF">
        <w:rPr>
          <w:rFonts w:eastAsia="Times New Roman"/>
          <w:color w:val="000000"/>
        </w:rPr>
        <w:t>(“ORES”)</w:t>
      </w:r>
      <w:r w:rsidR="005821AE" w:rsidRPr="00B673DF">
        <w:rPr>
          <w:rFonts w:eastAsia="Times New Roman"/>
          <w:color w:val="000000"/>
        </w:rPr>
        <w:t xml:space="preserve">, pursuant to </w:t>
      </w:r>
      <w:r w:rsidRPr="00B673DF">
        <w:rPr>
          <w:rFonts w:eastAsia="Times New Roman"/>
          <w:color w:val="000000"/>
        </w:rPr>
        <w:t>Article VIII</w:t>
      </w:r>
      <w:r w:rsidR="00BB7F0B" w:rsidRPr="00B673DF">
        <w:rPr>
          <w:rFonts w:eastAsia="Times New Roman"/>
          <w:color w:val="000000"/>
        </w:rPr>
        <w:t xml:space="preserve"> seeking a Siting Permit </w:t>
      </w:r>
      <w:r w:rsidR="00196D63" w:rsidRPr="00B673DF">
        <w:rPr>
          <w:rFonts w:eastAsia="Times New Roman"/>
          <w:color w:val="000000"/>
        </w:rPr>
        <w:t>to</w:t>
      </w:r>
      <w:r w:rsidR="00BB7F0B" w:rsidRPr="00B673DF">
        <w:rPr>
          <w:rFonts w:eastAsia="Times New Roman"/>
          <w:color w:val="000000"/>
        </w:rPr>
        <w:t xml:space="preserve"> </w:t>
      </w:r>
      <w:r w:rsidRPr="00B673DF">
        <w:rPr>
          <w:rFonts w:eastAsia="Times New Roman"/>
          <w:color w:val="000000"/>
        </w:rPr>
        <w:t>repower</w:t>
      </w:r>
      <w:r w:rsidR="00BB7F0B" w:rsidRPr="00B673DF">
        <w:rPr>
          <w:rFonts w:eastAsia="Times New Roman"/>
          <w:color w:val="000000"/>
        </w:rPr>
        <w:t xml:space="preserve"> and operat</w:t>
      </w:r>
      <w:r w:rsidR="00196D63" w:rsidRPr="00B673DF">
        <w:rPr>
          <w:rFonts w:eastAsia="Times New Roman"/>
          <w:color w:val="000000"/>
        </w:rPr>
        <w:t xml:space="preserve">e </w:t>
      </w:r>
      <w:r w:rsidR="00BB7F0B" w:rsidRPr="00B673DF">
        <w:rPr>
          <w:rFonts w:eastAsia="Times New Roman"/>
          <w:color w:val="000000"/>
        </w:rPr>
        <w:t xml:space="preserve">the </w:t>
      </w:r>
      <w:r w:rsidR="008271EF">
        <w:rPr>
          <w:rFonts w:eastAsia="Times New Roman"/>
          <w:color w:val="000000"/>
        </w:rPr>
        <w:t xml:space="preserve">Ellenburg </w:t>
      </w:r>
      <w:r w:rsidRPr="00B673DF">
        <w:rPr>
          <w:rFonts w:eastAsia="Times New Roman"/>
          <w:color w:val="000000"/>
        </w:rPr>
        <w:t>Wind Repowering Project</w:t>
      </w:r>
      <w:r w:rsidR="00BB7F0B" w:rsidRPr="00B673DF">
        <w:rPr>
          <w:rFonts w:eastAsia="Times New Roman"/>
          <w:color w:val="000000"/>
        </w:rPr>
        <w:t xml:space="preserve">. The </w:t>
      </w:r>
      <w:r w:rsidRPr="00B673DF">
        <w:rPr>
          <w:rFonts w:eastAsia="Times New Roman"/>
          <w:color w:val="000000"/>
        </w:rPr>
        <w:t>Article VIII</w:t>
      </w:r>
      <w:r w:rsidR="00BB7F0B" w:rsidRPr="00B673DF">
        <w:rPr>
          <w:rFonts w:eastAsia="Times New Roman"/>
          <w:color w:val="000000"/>
        </w:rPr>
        <w:t xml:space="preserve"> process has been implemented by rules enacted by ORES and establishes a review process with uniform standards and conditions for all renewable energy projects. The uniform standards and conditions are available at 1</w:t>
      </w:r>
      <w:r w:rsidRPr="00B673DF">
        <w:rPr>
          <w:rFonts w:eastAsia="Times New Roman"/>
          <w:color w:val="000000"/>
        </w:rPr>
        <w:t>6</w:t>
      </w:r>
      <w:r w:rsidR="00BB7F0B" w:rsidRPr="00B673DF">
        <w:rPr>
          <w:rFonts w:eastAsia="Times New Roman"/>
          <w:color w:val="000000"/>
        </w:rPr>
        <w:t xml:space="preserve"> NYCRR Subpart </w:t>
      </w:r>
      <w:r w:rsidRPr="00B673DF">
        <w:rPr>
          <w:rFonts w:eastAsia="Times New Roman"/>
          <w:color w:val="000000"/>
        </w:rPr>
        <w:t>11</w:t>
      </w:r>
      <w:r w:rsidR="00BB7F0B" w:rsidRPr="00B673DF">
        <w:rPr>
          <w:rFonts w:eastAsia="Times New Roman"/>
          <w:color w:val="000000"/>
        </w:rPr>
        <w:t>00-6 and</w:t>
      </w:r>
      <w:r w:rsidRPr="00B673DF">
        <w:t xml:space="preserve"> </w:t>
      </w:r>
      <w:hyperlink r:id="rId8" w:history="1">
        <w:r w:rsidRPr="00B673DF">
          <w:rPr>
            <w:rStyle w:val="Hyperlink"/>
          </w:rPr>
          <w:t>https://dps.ny.gov/ores-regulatory-documents</w:t>
        </w:r>
      </w:hyperlink>
      <w:r w:rsidRPr="00B673DF">
        <w:t>.</w:t>
      </w:r>
      <w:r w:rsidR="00BB7F0B" w:rsidRPr="00B673DF">
        <w:rPr>
          <w:rFonts w:eastAsia="Times New Roman"/>
          <w:color w:val="000000"/>
        </w:rPr>
        <w:t xml:space="preserve"> </w:t>
      </w:r>
    </w:p>
    <w:p w14:paraId="5B2DB093" w14:textId="153DFD1E" w:rsidR="0087606F" w:rsidRPr="00B673DF" w:rsidRDefault="005821AE" w:rsidP="00196D63">
      <w:pPr>
        <w:spacing w:before="308"/>
        <w:jc w:val="both"/>
        <w:textAlignment w:val="baseline"/>
        <w:rPr>
          <w:rFonts w:eastAsia="Times New Roman"/>
          <w:color w:val="000000"/>
        </w:rPr>
      </w:pPr>
      <w:r w:rsidRPr="00B673DF">
        <w:rPr>
          <w:rFonts w:eastAsia="Times New Roman"/>
          <w:color w:val="000000"/>
        </w:rPr>
        <w:t xml:space="preserve">The </w:t>
      </w:r>
      <w:r w:rsidR="008271EF">
        <w:rPr>
          <w:rFonts w:eastAsia="Calibri Light"/>
          <w:color w:val="000000"/>
          <w:spacing w:val="-1"/>
        </w:rPr>
        <w:t>Ellenburg</w:t>
      </w:r>
      <w:r w:rsidR="007775BF" w:rsidRPr="00B673DF">
        <w:rPr>
          <w:rFonts w:eastAsia="Times New Roman"/>
          <w:color w:val="000000"/>
        </w:rPr>
        <w:t xml:space="preserve"> </w:t>
      </w:r>
      <w:r w:rsidR="0087606F" w:rsidRPr="00B673DF">
        <w:rPr>
          <w:rFonts w:eastAsia="Times New Roman"/>
          <w:color w:val="000000"/>
        </w:rPr>
        <w:t>Wind Repowering Project is proposed to be an</w:t>
      </w:r>
      <w:r w:rsidR="00842407" w:rsidRPr="00B673DF">
        <w:rPr>
          <w:rFonts w:eastAsia="Times New Roman"/>
          <w:color w:val="000000"/>
        </w:rPr>
        <w:t xml:space="preserve"> up-to</w:t>
      </w:r>
      <w:r w:rsidR="0087606F" w:rsidRPr="00B673DF">
        <w:rPr>
          <w:rFonts w:eastAsia="Times New Roman"/>
          <w:color w:val="000000"/>
        </w:rPr>
        <w:t xml:space="preserve"> approximately </w:t>
      </w:r>
      <w:r w:rsidR="008271EF">
        <w:rPr>
          <w:rFonts w:eastAsia="Times New Roman"/>
          <w:color w:val="000000"/>
        </w:rPr>
        <w:t>91</w:t>
      </w:r>
      <w:r w:rsidR="0087606F" w:rsidRPr="00B673DF">
        <w:rPr>
          <w:rFonts w:eastAsia="Times New Roman"/>
          <w:color w:val="000000"/>
        </w:rPr>
        <w:t xml:space="preserve"> megawatt (“MW”) wind energy generation facility to </w:t>
      </w:r>
      <w:proofErr w:type="gramStart"/>
      <w:r w:rsidR="0087606F" w:rsidRPr="00B673DF">
        <w:rPr>
          <w:rFonts w:eastAsia="Times New Roman"/>
          <w:color w:val="000000"/>
        </w:rPr>
        <w:t>be located in</w:t>
      </w:r>
      <w:proofErr w:type="gramEnd"/>
      <w:r w:rsidR="0087606F" w:rsidRPr="00B673DF">
        <w:rPr>
          <w:rFonts w:eastAsia="Times New Roman"/>
          <w:color w:val="000000"/>
        </w:rPr>
        <w:t xml:space="preserve"> the Town</w:t>
      </w:r>
      <w:r w:rsidR="00BB2B0D">
        <w:rPr>
          <w:rFonts w:eastAsia="Times New Roman"/>
          <w:color w:val="000000"/>
        </w:rPr>
        <w:t>s</w:t>
      </w:r>
      <w:r w:rsidR="0087606F" w:rsidRPr="00B673DF">
        <w:rPr>
          <w:rFonts w:eastAsia="Times New Roman"/>
          <w:color w:val="000000"/>
        </w:rPr>
        <w:t xml:space="preserve"> of </w:t>
      </w:r>
      <w:r w:rsidR="008271EF">
        <w:rPr>
          <w:rFonts w:eastAsia="Calibri Light"/>
          <w:color w:val="000000"/>
          <w:spacing w:val="-1"/>
        </w:rPr>
        <w:t>Ellenburg</w:t>
      </w:r>
      <w:r w:rsidR="00BB2B0D">
        <w:rPr>
          <w:rFonts w:eastAsia="Calibri Light"/>
          <w:color w:val="000000"/>
          <w:spacing w:val="-1"/>
        </w:rPr>
        <w:t xml:space="preserve"> and Clinton</w:t>
      </w:r>
      <w:r w:rsidR="0087606F" w:rsidRPr="00B673DF">
        <w:rPr>
          <w:rFonts w:eastAsia="Times New Roman"/>
          <w:color w:val="000000"/>
        </w:rPr>
        <w:t xml:space="preserve">, </w:t>
      </w:r>
      <w:r w:rsidR="008271EF">
        <w:rPr>
          <w:rFonts w:eastAsia="Times New Roman"/>
          <w:color w:val="000000"/>
        </w:rPr>
        <w:t>Clinton</w:t>
      </w:r>
      <w:r w:rsidR="00EF7D38" w:rsidRPr="00B673DF">
        <w:rPr>
          <w:rFonts w:eastAsia="Times New Roman"/>
          <w:color w:val="000000"/>
        </w:rPr>
        <w:t xml:space="preserve"> </w:t>
      </w:r>
      <w:r w:rsidR="0087606F" w:rsidRPr="00B673DF">
        <w:rPr>
          <w:rFonts w:eastAsia="Times New Roman"/>
          <w:color w:val="000000"/>
        </w:rPr>
        <w:t>County, New York</w:t>
      </w:r>
      <w:r w:rsidR="00B5163F">
        <w:rPr>
          <w:rFonts w:eastAsia="Times New Roman"/>
          <w:color w:val="000000"/>
        </w:rPr>
        <w:t xml:space="preserve">, and the </w:t>
      </w:r>
      <w:r w:rsidR="00BB2B0D">
        <w:rPr>
          <w:rFonts w:eastAsia="Times New Roman"/>
          <w:color w:val="000000"/>
        </w:rPr>
        <w:t>T</w:t>
      </w:r>
      <w:r w:rsidR="00B5163F">
        <w:rPr>
          <w:rFonts w:eastAsia="Times New Roman"/>
          <w:color w:val="000000"/>
        </w:rPr>
        <w:t>own</w:t>
      </w:r>
      <w:r w:rsidR="00BB2B0D">
        <w:rPr>
          <w:rFonts w:eastAsia="Times New Roman"/>
          <w:color w:val="000000"/>
        </w:rPr>
        <w:t>s</w:t>
      </w:r>
      <w:r w:rsidR="0032389D">
        <w:rPr>
          <w:rFonts w:eastAsia="Times New Roman"/>
          <w:color w:val="000000"/>
        </w:rPr>
        <w:t xml:space="preserve"> of</w:t>
      </w:r>
      <w:r w:rsidR="00B5163F">
        <w:rPr>
          <w:rFonts w:eastAsia="Times New Roman"/>
          <w:color w:val="000000"/>
        </w:rPr>
        <w:t xml:space="preserve"> Bellmont</w:t>
      </w:r>
      <w:r w:rsidR="00BB2B0D">
        <w:rPr>
          <w:rFonts w:eastAsia="Times New Roman"/>
          <w:color w:val="000000"/>
        </w:rPr>
        <w:t xml:space="preserve"> and Chateaugay</w:t>
      </w:r>
      <w:r w:rsidR="00B5163F">
        <w:rPr>
          <w:rFonts w:eastAsia="Times New Roman"/>
          <w:color w:val="000000"/>
        </w:rPr>
        <w:t>, Franklin County, New York</w:t>
      </w:r>
      <w:r w:rsidR="00526AC4" w:rsidRPr="00B673DF">
        <w:rPr>
          <w:rFonts w:eastAsia="Times New Roman"/>
          <w:color w:val="000000"/>
        </w:rPr>
        <w:t xml:space="preserve"> </w:t>
      </w:r>
      <w:r w:rsidR="0087606F" w:rsidRPr="00B673DF">
        <w:rPr>
          <w:rFonts w:eastAsia="Times New Roman"/>
          <w:color w:val="000000"/>
        </w:rPr>
        <w:t xml:space="preserve">(the “Project”). The </w:t>
      </w:r>
      <w:r w:rsidR="008271EF">
        <w:rPr>
          <w:rFonts w:eastAsia="Calibri Light"/>
          <w:color w:val="000000"/>
          <w:spacing w:val="-1"/>
        </w:rPr>
        <w:t xml:space="preserve">Ellenburg </w:t>
      </w:r>
      <w:r w:rsidR="0087606F" w:rsidRPr="00B673DF">
        <w:rPr>
          <w:rFonts w:eastAsia="Times New Roman"/>
          <w:color w:val="000000"/>
        </w:rPr>
        <w:t xml:space="preserve">Wind Project is an existing </w:t>
      </w:r>
      <w:r w:rsidR="008271EF">
        <w:rPr>
          <w:rFonts w:eastAsia="Times New Roman"/>
          <w:color w:val="000000"/>
        </w:rPr>
        <w:t xml:space="preserve">81 </w:t>
      </w:r>
      <w:r w:rsidR="0087606F" w:rsidRPr="00B673DF">
        <w:rPr>
          <w:rFonts w:eastAsia="Times New Roman"/>
          <w:color w:val="000000"/>
        </w:rPr>
        <w:t>MW wind park.</w:t>
      </w:r>
      <w:r w:rsidR="00A01CDB" w:rsidRPr="00B673DF">
        <w:rPr>
          <w:rFonts w:eastAsia="Times New Roman"/>
          <w:color w:val="000000"/>
        </w:rPr>
        <w:t xml:space="preserve"> </w:t>
      </w:r>
      <w:r w:rsidR="00C4023D">
        <w:rPr>
          <w:rFonts w:eastAsia="Times New Roman"/>
          <w:color w:val="000000"/>
        </w:rPr>
        <w:t>T</w:t>
      </w:r>
      <w:r w:rsidR="0087606F" w:rsidRPr="00B673DF">
        <w:rPr>
          <w:rFonts w:eastAsia="Times New Roman"/>
          <w:color w:val="000000"/>
        </w:rPr>
        <w:t xml:space="preserve">he repowering process will include the installation of new, state-of-the-art technology to increase the generating capacity and extend the useful life of the Project. The Project will </w:t>
      </w:r>
      <w:r w:rsidR="007A565B" w:rsidRPr="00B673DF">
        <w:rPr>
          <w:rFonts w:eastAsia="Times New Roman"/>
          <w:color w:val="000000"/>
        </w:rPr>
        <w:t xml:space="preserve">consist of the installation and operation of up to </w:t>
      </w:r>
      <w:r w:rsidR="00B817BB">
        <w:rPr>
          <w:rFonts w:eastAsia="Times New Roman"/>
          <w:color w:val="000000"/>
        </w:rPr>
        <w:t xml:space="preserve">25 </w:t>
      </w:r>
      <w:r w:rsidR="007A565B" w:rsidRPr="00B673DF">
        <w:rPr>
          <w:rFonts w:eastAsia="Times New Roman"/>
          <w:color w:val="000000"/>
        </w:rPr>
        <w:t xml:space="preserve">wind turbines, together with the associated electrical collection system, </w:t>
      </w:r>
      <w:r w:rsidR="003760AD" w:rsidRPr="00B673DF">
        <w:rPr>
          <w:rFonts w:eastAsia="Times New Roman"/>
          <w:color w:val="000000"/>
        </w:rPr>
        <w:t>access roads, laydown/staging areas</w:t>
      </w:r>
      <w:r w:rsidR="00842218" w:rsidRPr="00B673DF">
        <w:rPr>
          <w:rFonts w:eastAsia="Times New Roman"/>
          <w:color w:val="000000"/>
        </w:rPr>
        <w:t>, and ancillary facilities</w:t>
      </w:r>
      <w:r w:rsidR="003760AD" w:rsidRPr="00B673DF">
        <w:rPr>
          <w:rFonts w:eastAsia="Times New Roman"/>
          <w:color w:val="000000"/>
        </w:rPr>
        <w:t xml:space="preserve">. </w:t>
      </w:r>
      <w:r w:rsidR="00B449D3">
        <w:rPr>
          <w:rFonts w:eastAsia="Times New Roman"/>
          <w:color w:val="000000"/>
        </w:rPr>
        <w:t xml:space="preserve">Up to 21 wind turbines are proposed to </w:t>
      </w:r>
      <w:proofErr w:type="gramStart"/>
      <w:r w:rsidR="00B449D3">
        <w:rPr>
          <w:rFonts w:eastAsia="Times New Roman"/>
          <w:color w:val="000000"/>
        </w:rPr>
        <w:t>be located in</w:t>
      </w:r>
      <w:proofErr w:type="gramEnd"/>
      <w:r w:rsidR="00B449D3">
        <w:rPr>
          <w:rFonts w:eastAsia="Times New Roman"/>
          <w:color w:val="000000"/>
        </w:rPr>
        <w:t xml:space="preserve"> the Town of Ellenburg, Clinton County, and up to 4 wind turbines are proposed to be located in the Town of Bellmont, </w:t>
      </w:r>
      <w:r w:rsidR="00E444AD">
        <w:rPr>
          <w:rFonts w:eastAsia="Times New Roman"/>
          <w:color w:val="000000"/>
        </w:rPr>
        <w:t>Franklin</w:t>
      </w:r>
      <w:r w:rsidR="00B449D3">
        <w:rPr>
          <w:rFonts w:eastAsia="Times New Roman"/>
          <w:color w:val="000000"/>
        </w:rPr>
        <w:t xml:space="preserve"> County.</w:t>
      </w:r>
      <w:r w:rsidR="00B817BB">
        <w:rPr>
          <w:rFonts w:eastAsia="Times New Roman"/>
          <w:color w:val="000000"/>
        </w:rPr>
        <w:t xml:space="preserve"> </w:t>
      </w:r>
      <w:r w:rsidR="00E564F1">
        <w:rPr>
          <w:rFonts w:eastAsia="Times New Roman"/>
          <w:color w:val="000000"/>
        </w:rPr>
        <w:t xml:space="preserve">The electrical collection system is proposed to pass through the Towns of Ellenburg, Bellmont, Clinton, and Chateaugay. </w:t>
      </w:r>
      <w:r w:rsidR="003760AD" w:rsidRPr="00B673DF">
        <w:rPr>
          <w:rFonts w:eastAsia="Times New Roman"/>
          <w:color w:val="000000"/>
        </w:rPr>
        <w:t xml:space="preserve">The Project will utilize </w:t>
      </w:r>
      <w:r w:rsidR="006960A3" w:rsidRPr="00B673DF">
        <w:rPr>
          <w:rFonts w:eastAsia="Times New Roman"/>
          <w:color w:val="000000"/>
        </w:rPr>
        <w:t xml:space="preserve">an existing </w:t>
      </w:r>
      <w:r w:rsidR="007A565B" w:rsidRPr="00B673DF">
        <w:rPr>
          <w:rFonts w:eastAsia="Times New Roman"/>
          <w:color w:val="000000"/>
        </w:rPr>
        <w:t>collection substation</w:t>
      </w:r>
      <w:r w:rsidR="00E564F1">
        <w:rPr>
          <w:rFonts w:eastAsia="Times New Roman"/>
          <w:color w:val="000000"/>
        </w:rPr>
        <w:t xml:space="preserve"> in the Town of Clinton</w:t>
      </w:r>
      <w:r w:rsidR="007A565B" w:rsidRPr="00B673DF">
        <w:rPr>
          <w:rFonts w:eastAsia="Times New Roman"/>
          <w:color w:val="000000"/>
        </w:rPr>
        <w:t>, point of interconnection switchyard, access roads, and other ancillary facilities.</w:t>
      </w:r>
      <w:r w:rsidR="00B817BB">
        <w:rPr>
          <w:rFonts w:eastAsia="Times New Roman"/>
          <w:color w:val="000000"/>
        </w:rPr>
        <w:t xml:space="preserve"> </w:t>
      </w:r>
    </w:p>
    <w:p w14:paraId="2DA24B15" w14:textId="164D78FB" w:rsidR="00AF6233" w:rsidRPr="00B673DF" w:rsidRDefault="00B83D5B" w:rsidP="00196D63">
      <w:pPr>
        <w:spacing w:before="305"/>
        <w:jc w:val="both"/>
        <w:textAlignment w:val="baseline"/>
        <w:rPr>
          <w:rFonts w:eastAsia="Times New Roman"/>
          <w:color w:val="000000"/>
          <w:spacing w:val="1"/>
        </w:rPr>
      </w:pPr>
      <w:r w:rsidRPr="00B673DF">
        <w:rPr>
          <w:rFonts w:eastAsia="Times New Roman"/>
          <w:color w:val="000000"/>
          <w:spacing w:val="1"/>
        </w:rPr>
        <w:t xml:space="preserve">The Project is a zero-emission </w:t>
      </w:r>
      <w:r w:rsidR="00E55EBD" w:rsidRPr="00B673DF">
        <w:rPr>
          <w:rFonts w:eastAsia="Times New Roman"/>
          <w:color w:val="000000"/>
          <w:spacing w:val="1"/>
        </w:rPr>
        <w:t>wind</w:t>
      </w:r>
      <w:r w:rsidRPr="00B673DF">
        <w:rPr>
          <w:rFonts w:eastAsia="Times New Roman"/>
          <w:color w:val="000000"/>
          <w:spacing w:val="1"/>
        </w:rPr>
        <w:t xml:space="preserve"> energy facility that will assist the State in meeting the goals of the Climate Leadership and Protection Act and State Energy Plan, which includes obtaining 70% of energy generation from renewable sources by 2030 and carbon-free energy generation by 2040. Other positive impacts of the Project include diversification of energy supplies, </w:t>
      </w:r>
      <w:r w:rsidR="00BB7F0B" w:rsidRPr="00B673DF">
        <w:rPr>
          <w:rFonts w:eastAsia="Times New Roman"/>
          <w:color w:val="000000"/>
          <w:spacing w:val="1"/>
        </w:rPr>
        <w:t xml:space="preserve">diversifying </w:t>
      </w:r>
      <w:r w:rsidR="006960A3" w:rsidRPr="00B673DF">
        <w:rPr>
          <w:rFonts w:eastAsia="Times New Roman"/>
          <w:color w:val="000000"/>
          <w:spacing w:val="1"/>
        </w:rPr>
        <w:t>and extending</w:t>
      </w:r>
      <w:r w:rsidR="00BB7F0B" w:rsidRPr="00B673DF">
        <w:rPr>
          <w:rFonts w:eastAsia="Times New Roman"/>
          <w:color w:val="000000"/>
          <w:spacing w:val="1"/>
        </w:rPr>
        <w:t xml:space="preserve"> sources of income for landowners through land lease payments, </w:t>
      </w:r>
      <w:r w:rsidRPr="00B673DF">
        <w:rPr>
          <w:rFonts w:eastAsia="Times New Roman"/>
          <w:color w:val="000000"/>
          <w:spacing w:val="1"/>
        </w:rPr>
        <w:t>employment opportunities (both temporary construction employment and full-time jobs), increased revenues to the Town</w:t>
      </w:r>
      <w:r w:rsidR="00B5163F">
        <w:rPr>
          <w:rFonts w:eastAsia="Times New Roman"/>
          <w:color w:val="000000"/>
          <w:spacing w:val="1"/>
        </w:rPr>
        <w:t>s</w:t>
      </w:r>
      <w:r w:rsidRPr="00B673DF">
        <w:rPr>
          <w:rFonts w:eastAsia="Times New Roman"/>
          <w:color w:val="000000"/>
          <w:spacing w:val="1"/>
        </w:rPr>
        <w:t xml:space="preserve"> of </w:t>
      </w:r>
      <w:r w:rsidR="00C4023D">
        <w:rPr>
          <w:rFonts w:eastAsia="Times New Roman"/>
          <w:color w:val="000000"/>
          <w:spacing w:val="1"/>
        </w:rPr>
        <w:t>Ellenburg</w:t>
      </w:r>
      <w:r w:rsidR="00B5163F">
        <w:rPr>
          <w:rFonts w:eastAsia="Times New Roman"/>
          <w:color w:val="000000"/>
          <w:spacing w:val="1"/>
        </w:rPr>
        <w:t xml:space="preserve">, </w:t>
      </w:r>
      <w:r w:rsidR="00BB2B0D">
        <w:rPr>
          <w:rFonts w:eastAsia="Times New Roman"/>
          <w:color w:val="000000"/>
          <w:spacing w:val="1"/>
        </w:rPr>
        <w:t xml:space="preserve">Clinton, Chateaugay </w:t>
      </w:r>
      <w:r w:rsidR="00B5163F">
        <w:rPr>
          <w:rFonts w:eastAsia="Times New Roman"/>
          <w:color w:val="000000"/>
          <w:spacing w:val="1"/>
        </w:rPr>
        <w:t>and Bellmont</w:t>
      </w:r>
      <w:r w:rsidRPr="00B673DF">
        <w:rPr>
          <w:rFonts w:eastAsia="Times New Roman"/>
          <w:color w:val="000000"/>
          <w:spacing w:val="1"/>
        </w:rPr>
        <w:t xml:space="preserve"> </w:t>
      </w:r>
      <w:r w:rsidR="00E55EBD" w:rsidRPr="00B673DF">
        <w:rPr>
          <w:rFonts w:eastAsia="Times New Roman"/>
          <w:color w:val="000000"/>
          <w:spacing w:val="1"/>
        </w:rPr>
        <w:t>and local school districts</w:t>
      </w:r>
      <w:r w:rsidRPr="00B673DF">
        <w:rPr>
          <w:rFonts w:eastAsia="Times New Roman"/>
          <w:color w:val="000000"/>
          <w:spacing w:val="1"/>
        </w:rPr>
        <w:t xml:space="preserve">, and </w:t>
      </w:r>
      <w:r w:rsidR="00BB7F0B" w:rsidRPr="00B673DF">
        <w:rPr>
          <w:rFonts w:eastAsia="Times New Roman"/>
          <w:color w:val="000000"/>
          <w:spacing w:val="1"/>
        </w:rPr>
        <w:t>b</w:t>
      </w:r>
      <w:r w:rsidR="00196D63" w:rsidRPr="00B673DF">
        <w:rPr>
          <w:rFonts w:eastAsia="Times New Roman"/>
          <w:color w:val="000000"/>
          <w:spacing w:val="1"/>
        </w:rPr>
        <w:t>enefits to</w:t>
      </w:r>
      <w:r w:rsidR="00BB7F0B" w:rsidRPr="00B673DF">
        <w:rPr>
          <w:rFonts w:eastAsia="Times New Roman"/>
          <w:color w:val="000000"/>
          <w:spacing w:val="1"/>
        </w:rPr>
        <w:t xml:space="preserve"> the local economy</w:t>
      </w:r>
      <w:r w:rsidRPr="00B673DF">
        <w:rPr>
          <w:rFonts w:eastAsia="Times New Roman"/>
          <w:color w:val="000000"/>
          <w:spacing w:val="1"/>
        </w:rPr>
        <w:t xml:space="preserve">. </w:t>
      </w:r>
    </w:p>
    <w:p w14:paraId="699D6F9B" w14:textId="6ECA4F4A" w:rsidR="009A0491" w:rsidRPr="00B673DF" w:rsidRDefault="009A0491" w:rsidP="00196D63">
      <w:pPr>
        <w:spacing w:before="305"/>
        <w:jc w:val="both"/>
        <w:textAlignment w:val="baseline"/>
        <w:rPr>
          <w:rFonts w:eastAsia="Times New Roman"/>
          <w:color w:val="0000FF"/>
          <w:u w:val="single"/>
        </w:rPr>
      </w:pPr>
      <w:r w:rsidRPr="00B673DF">
        <w:rPr>
          <w:rFonts w:eastAsia="Times New Roman"/>
          <w:color w:val="000000"/>
        </w:rPr>
        <w:t>This notice is being provided in accordance with 1</w:t>
      </w:r>
      <w:r w:rsidR="00E55EBD" w:rsidRPr="00B673DF">
        <w:rPr>
          <w:rFonts w:eastAsia="Times New Roman"/>
          <w:color w:val="000000"/>
        </w:rPr>
        <w:t>6</w:t>
      </w:r>
      <w:r w:rsidRPr="00B673DF">
        <w:rPr>
          <w:rFonts w:eastAsia="Times New Roman"/>
          <w:color w:val="000000"/>
        </w:rPr>
        <w:t xml:space="preserve"> NYCRR § </w:t>
      </w:r>
      <w:r w:rsidR="00E55EBD" w:rsidRPr="00B673DF">
        <w:rPr>
          <w:rFonts w:eastAsia="Times New Roman"/>
          <w:color w:val="000000"/>
        </w:rPr>
        <w:t>11</w:t>
      </w:r>
      <w:r w:rsidRPr="00B673DF">
        <w:rPr>
          <w:rFonts w:eastAsia="Times New Roman"/>
          <w:color w:val="000000"/>
        </w:rPr>
        <w:t>00-1.3(d) and is being published at least sixty (60) days prior to the filing of the Application. For more information</w:t>
      </w:r>
      <w:r w:rsidR="00B83D5B" w:rsidRPr="00B673DF">
        <w:rPr>
          <w:rFonts w:eastAsia="Times New Roman"/>
          <w:color w:val="000000"/>
        </w:rPr>
        <w:t xml:space="preserve"> about the Project, </w:t>
      </w:r>
      <w:r w:rsidRPr="00B673DF">
        <w:rPr>
          <w:rFonts w:eastAsia="Times New Roman"/>
          <w:color w:val="000000"/>
        </w:rPr>
        <w:t>please visit the Project</w:t>
      </w:r>
      <w:r w:rsidR="00B83D5B" w:rsidRPr="00B673DF">
        <w:rPr>
          <w:rFonts w:eastAsia="Times New Roman"/>
          <w:color w:val="000000"/>
        </w:rPr>
        <w:t xml:space="preserve"> website</w:t>
      </w:r>
      <w:r w:rsidRPr="00B673DF">
        <w:rPr>
          <w:rFonts w:eastAsia="Times New Roman"/>
          <w:color w:val="000000"/>
        </w:rPr>
        <w:t xml:space="preserve"> at</w:t>
      </w:r>
      <w:r w:rsidR="00E55EBD" w:rsidRPr="00B673DF">
        <w:t xml:space="preserve"> </w:t>
      </w:r>
      <w:hyperlink r:id="rId9" w:history="1">
        <w:r w:rsidR="008271EF" w:rsidRPr="000C40B3">
          <w:rPr>
            <w:rStyle w:val="Hyperlink"/>
          </w:rPr>
          <w:t>https://www.aes.com/new-york/project/ellenburg-wind</w:t>
        </w:r>
      </w:hyperlink>
      <w:r w:rsidR="008271EF">
        <w:t xml:space="preserve"> </w:t>
      </w:r>
      <w:r w:rsidRPr="00B673DF">
        <w:rPr>
          <w:rFonts w:eastAsia="Times New Roman"/>
        </w:rPr>
        <w:t>or contact the Applicant at:</w:t>
      </w:r>
    </w:p>
    <w:p w14:paraId="19613A74" w14:textId="77777777" w:rsidR="00703E4A" w:rsidRPr="00B673DF" w:rsidRDefault="00B83D5B" w:rsidP="00196D63">
      <w:pPr>
        <w:spacing w:before="297"/>
        <w:textAlignment w:val="baseline"/>
        <w:rPr>
          <w:rFonts w:eastAsia="Times New Roman"/>
          <w:color w:val="000000"/>
        </w:rPr>
      </w:pPr>
      <w:r w:rsidRPr="00B673DF">
        <w:rPr>
          <w:rFonts w:eastAsia="Times New Roman"/>
          <w:color w:val="000000"/>
        </w:rPr>
        <w:t>Designated Contact Person:</w:t>
      </w:r>
    </w:p>
    <w:p w14:paraId="420C3F4B" w14:textId="3CA37571" w:rsidR="00703E4A" w:rsidRPr="00B673DF" w:rsidRDefault="008271EF" w:rsidP="00196D63">
      <w:pPr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Mitchell Dangler </w:t>
      </w:r>
    </w:p>
    <w:p w14:paraId="6AE50133" w14:textId="12B26F5A" w:rsidR="00703E4A" w:rsidRPr="00B673DF" w:rsidRDefault="008271EF" w:rsidP="00196D63">
      <w:pPr>
        <w:spacing w:before="25"/>
        <w:textAlignment w:val="baseline"/>
        <w:rPr>
          <w:rFonts w:eastAsia="Times New Roman"/>
          <w:color w:val="000000"/>
        </w:rPr>
      </w:pPr>
      <w:r>
        <w:rPr>
          <w:rFonts w:eastAsia="Calibri Light"/>
          <w:color w:val="000000"/>
          <w:spacing w:val="-1"/>
        </w:rPr>
        <w:t>Ellenburg</w:t>
      </w:r>
      <w:r w:rsidR="00E55EBD" w:rsidRPr="00B673DF">
        <w:rPr>
          <w:rFonts w:eastAsia="Times New Roman"/>
          <w:color w:val="000000"/>
        </w:rPr>
        <w:t xml:space="preserve"> Wind Repowering Project </w:t>
      </w:r>
    </w:p>
    <w:p w14:paraId="6E6C0360" w14:textId="5473D65B" w:rsidR="00703E4A" w:rsidRPr="008271EF" w:rsidRDefault="00B83D5B" w:rsidP="00196D63">
      <w:pPr>
        <w:textAlignment w:val="baseline"/>
        <w:rPr>
          <w:rFonts w:eastAsia="Times New Roman"/>
          <w:color w:val="000000"/>
          <w:lang w:val="es-ES"/>
        </w:rPr>
      </w:pPr>
      <w:r w:rsidRPr="008271EF">
        <w:rPr>
          <w:rFonts w:eastAsia="Times New Roman"/>
          <w:color w:val="000000"/>
          <w:lang w:val="es-ES"/>
        </w:rPr>
        <w:t xml:space="preserve">c/o </w:t>
      </w:r>
      <w:proofErr w:type="spellStart"/>
      <w:r w:rsidR="00E55EBD" w:rsidRPr="008271EF">
        <w:rPr>
          <w:rFonts w:eastAsia="Times New Roman"/>
          <w:color w:val="000000"/>
          <w:lang w:val="es-ES"/>
        </w:rPr>
        <w:t>Valcour</w:t>
      </w:r>
      <w:proofErr w:type="spellEnd"/>
      <w:r w:rsidR="00B673DF" w:rsidRPr="008271EF">
        <w:rPr>
          <w:lang w:val="es-ES"/>
        </w:rPr>
        <w:t xml:space="preserve"> </w:t>
      </w:r>
      <w:proofErr w:type="spellStart"/>
      <w:r w:rsidR="008271EF" w:rsidRPr="008271EF">
        <w:rPr>
          <w:rFonts w:eastAsia="Times New Roman"/>
          <w:color w:val="000000"/>
          <w:lang w:val="es-ES"/>
        </w:rPr>
        <w:t>Ellenburg</w:t>
      </w:r>
      <w:proofErr w:type="spellEnd"/>
      <w:r w:rsidR="00B673DF" w:rsidRPr="008271EF">
        <w:rPr>
          <w:rFonts w:eastAsia="Times New Roman"/>
          <w:color w:val="000000"/>
          <w:lang w:val="es-ES"/>
        </w:rPr>
        <w:t xml:space="preserve"> </w:t>
      </w:r>
      <w:proofErr w:type="spellStart"/>
      <w:r w:rsidR="00E55EBD" w:rsidRPr="008271EF">
        <w:rPr>
          <w:rFonts w:eastAsia="Times New Roman"/>
          <w:color w:val="000000"/>
          <w:lang w:val="es-ES"/>
        </w:rPr>
        <w:t>NewCo</w:t>
      </w:r>
      <w:proofErr w:type="spellEnd"/>
      <w:r w:rsidR="00E55EBD" w:rsidRPr="008271EF">
        <w:rPr>
          <w:rFonts w:eastAsia="Times New Roman"/>
          <w:color w:val="000000"/>
          <w:lang w:val="es-ES"/>
        </w:rPr>
        <w:t xml:space="preserve"> LLC </w:t>
      </w:r>
    </w:p>
    <w:p w14:paraId="2385D0A8" w14:textId="38F7475A" w:rsidR="007775BF" w:rsidRPr="00B673DF" w:rsidRDefault="00B673DF" w:rsidP="007775BF">
      <w:pPr>
        <w:textAlignment w:val="baseline"/>
        <w:rPr>
          <w:rFonts w:eastAsia="Times New Roman"/>
          <w:color w:val="000000"/>
          <w:spacing w:val="-1"/>
        </w:rPr>
      </w:pPr>
      <w:r w:rsidRPr="00B673DF">
        <w:rPr>
          <w:rFonts w:eastAsia="Times New Roman"/>
          <w:color w:val="000000"/>
          <w:spacing w:val="-1"/>
        </w:rPr>
        <w:t>23 Lost Nation Road</w:t>
      </w:r>
      <w:r w:rsidRPr="00B673DF">
        <w:rPr>
          <w:rFonts w:eastAsia="Times New Roman"/>
          <w:color w:val="000000"/>
          <w:spacing w:val="-1"/>
        </w:rPr>
        <w:br/>
        <w:t xml:space="preserve">Churubusco, NY 12923 </w:t>
      </w:r>
    </w:p>
    <w:p w14:paraId="60958682" w14:textId="593A205B" w:rsidR="00BB7F0B" w:rsidRPr="00B673DF" w:rsidRDefault="00E55EBD" w:rsidP="00196D63">
      <w:pPr>
        <w:textAlignment w:val="baseline"/>
        <w:rPr>
          <w:rFonts w:eastAsia="Times New Roman"/>
          <w:color w:val="000000"/>
        </w:rPr>
      </w:pPr>
      <w:r w:rsidRPr="00B673DF">
        <w:rPr>
          <w:rFonts w:eastAsia="Times New Roman"/>
          <w:color w:val="000000"/>
        </w:rPr>
        <w:t xml:space="preserve">(866) 757 </w:t>
      </w:r>
      <w:r w:rsidR="00EE1679" w:rsidRPr="00B673DF">
        <w:rPr>
          <w:rFonts w:eastAsia="Times New Roman"/>
          <w:color w:val="000000"/>
        </w:rPr>
        <w:t>–</w:t>
      </w:r>
      <w:r w:rsidRPr="00B673DF">
        <w:rPr>
          <w:rFonts w:eastAsia="Times New Roman"/>
          <w:color w:val="000000"/>
        </w:rPr>
        <w:t xml:space="preserve"> </w:t>
      </w:r>
      <w:r w:rsidR="00EE1679" w:rsidRPr="00B673DF">
        <w:rPr>
          <w:rFonts w:eastAsia="Times New Roman"/>
          <w:color w:val="000000"/>
        </w:rPr>
        <w:t>7697</w:t>
      </w:r>
      <w:r w:rsidR="008271EF">
        <w:rPr>
          <w:rFonts w:eastAsia="Times New Roman"/>
          <w:color w:val="000000"/>
        </w:rPr>
        <w:br/>
      </w:r>
      <w:hyperlink r:id="rId10" w:history="1">
        <w:r w:rsidR="008271EF" w:rsidRPr="008271EF">
          <w:rPr>
            <w:rStyle w:val="Hyperlink"/>
          </w:rPr>
          <w:t>Ellenburgwind@aes.com</w:t>
        </w:r>
      </w:hyperlink>
      <w:r w:rsidR="007775BF" w:rsidRPr="00B673DF">
        <w:rPr>
          <w:rFonts w:eastAsia="Times New Roman"/>
        </w:rPr>
        <w:br/>
      </w:r>
    </w:p>
    <w:p w14:paraId="76D7484D" w14:textId="356A408A" w:rsidR="00BB7F0B" w:rsidRPr="00B673DF" w:rsidRDefault="00BB7F0B" w:rsidP="00196D63">
      <w:pPr>
        <w:spacing w:before="5"/>
        <w:jc w:val="both"/>
        <w:textAlignment w:val="baseline"/>
        <w:rPr>
          <w:rFonts w:eastAsia="Times New Roman"/>
          <w:color w:val="000000"/>
        </w:rPr>
      </w:pPr>
      <w:r w:rsidRPr="00B673DF">
        <w:rPr>
          <w:rFonts w:eastAsia="Times New Roman"/>
          <w:color w:val="000000"/>
        </w:rPr>
        <w:t xml:space="preserve">Upon filing the Application, the Applicant will provide </w:t>
      </w:r>
      <w:r w:rsidR="003760AD" w:rsidRPr="00B673DF">
        <w:rPr>
          <w:rFonts w:eastAsia="Times New Roman"/>
          <w:color w:val="000000"/>
        </w:rPr>
        <w:t xml:space="preserve">local agency </w:t>
      </w:r>
      <w:r w:rsidRPr="00B673DF">
        <w:rPr>
          <w:rFonts w:eastAsia="Times New Roman"/>
          <w:color w:val="000000"/>
        </w:rPr>
        <w:t xml:space="preserve">funding </w:t>
      </w:r>
      <w:r w:rsidR="009A0491" w:rsidRPr="00B673DF">
        <w:rPr>
          <w:rFonts w:eastAsia="Times New Roman"/>
          <w:color w:val="000000"/>
        </w:rPr>
        <w:t xml:space="preserve">in the amount of </w:t>
      </w:r>
      <w:r w:rsidR="000F1A0B" w:rsidRPr="00B673DF">
        <w:rPr>
          <w:rFonts w:eastAsia="Times New Roman"/>
          <w:color w:val="000000"/>
        </w:rPr>
        <w:t>$1,000.00/MW ($</w:t>
      </w:r>
      <w:r w:rsidR="00B5163F">
        <w:rPr>
          <w:rFonts w:eastAsia="Times New Roman"/>
          <w:color w:val="000000"/>
        </w:rPr>
        <w:t>91,000</w:t>
      </w:r>
      <w:r w:rsidR="000F1A0B" w:rsidRPr="00B673DF">
        <w:rPr>
          <w:rFonts w:eastAsia="Times New Roman"/>
          <w:color w:val="000000"/>
        </w:rPr>
        <w:t>)</w:t>
      </w:r>
      <w:r w:rsidR="009A0491" w:rsidRPr="00B673DF">
        <w:rPr>
          <w:rFonts w:eastAsia="Times New Roman"/>
          <w:color w:val="000000"/>
        </w:rPr>
        <w:t xml:space="preserve"> to be deposited into a local agency account and </w:t>
      </w:r>
      <w:r w:rsidRPr="00B673DF">
        <w:rPr>
          <w:rFonts w:eastAsia="Times New Roman"/>
          <w:color w:val="000000"/>
        </w:rPr>
        <w:t xml:space="preserve">to be disbursed by </w:t>
      </w:r>
      <w:r w:rsidR="009A0491" w:rsidRPr="00B673DF">
        <w:rPr>
          <w:rFonts w:eastAsia="Times New Roman"/>
          <w:color w:val="000000"/>
        </w:rPr>
        <w:t>ORES</w:t>
      </w:r>
      <w:r w:rsidRPr="00B673DF">
        <w:rPr>
          <w:rFonts w:eastAsia="Times New Roman"/>
          <w:color w:val="000000"/>
        </w:rPr>
        <w:t xml:space="preserve"> to local agencies and potential community intervenors to help defray expenses, including attorneys and consultants, associated with participating in the </w:t>
      </w:r>
      <w:r w:rsidR="00EE1679" w:rsidRPr="00B673DF">
        <w:rPr>
          <w:rFonts w:eastAsia="Times New Roman"/>
          <w:color w:val="000000"/>
        </w:rPr>
        <w:t>Article VIII</w:t>
      </w:r>
      <w:r w:rsidRPr="00B673DF">
        <w:rPr>
          <w:rFonts w:eastAsia="Times New Roman"/>
          <w:color w:val="000000"/>
        </w:rPr>
        <w:t xml:space="preserve"> </w:t>
      </w:r>
      <w:r w:rsidR="009A0491" w:rsidRPr="00B673DF">
        <w:rPr>
          <w:rFonts w:eastAsia="Times New Roman"/>
          <w:color w:val="000000"/>
        </w:rPr>
        <w:t>p</w:t>
      </w:r>
      <w:r w:rsidRPr="00B673DF">
        <w:rPr>
          <w:rFonts w:eastAsia="Times New Roman"/>
          <w:color w:val="000000"/>
        </w:rPr>
        <w:t>rocess. Within thirty (30) days of the date filing the Application, any local agency or potential community intervenor seeking funding from the local agency account must submit a request for initial funding to the Office of Renewable Energy Siting</w:t>
      </w:r>
      <w:r w:rsidR="009A0491" w:rsidRPr="00B673DF">
        <w:rPr>
          <w:rFonts w:eastAsia="Times New Roman"/>
          <w:color w:val="000000"/>
        </w:rPr>
        <w:t xml:space="preserve"> </w:t>
      </w:r>
      <w:r w:rsidR="007A565B" w:rsidRPr="00B673DF">
        <w:rPr>
          <w:rFonts w:eastAsia="Times New Roman"/>
          <w:color w:val="000000"/>
        </w:rPr>
        <w:t>and Electric Transmission, Empire State Plaza, 240 State Street P-1 South, J Dock</w:t>
      </w:r>
      <w:r w:rsidRPr="00B673DF">
        <w:rPr>
          <w:rFonts w:eastAsia="Times New Roman"/>
          <w:color w:val="000000"/>
        </w:rPr>
        <w:t>, Albany, NY 122</w:t>
      </w:r>
      <w:r w:rsidR="007A565B" w:rsidRPr="00B673DF">
        <w:rPr>
          <w:rFonts w:eastAsia="Times New Roman"/>
          <w:color w:val="000000"/>
        </w:rPr>
        <w:t>42</w:t>
      </w:r>
      <w:r w:rsidRPr="00B673DF">
        <w:rPr>
          <w:rFonts w:eastAsia="Times New Roman"/>
          <w:color w:val="000000"/>
        </w:rPr>
        <w:t>, Attention: Request for Local Agency Account Funding.</w:t>
      </w:r>
      <w:bookmarkEnd w:id="0"/>
    </w:p>
    <w:sectPr w:rsidR="00BB7F0B" w:rsidRPr="00B673DF" w:rsidSect="00E444AD">
      <w:pgSz w:w="12240" w:h="15840"/>
      <w:pgMar w:top="450" w:right="900" w:bottom="0" w:left="108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9DBA9" w14:textId="77777777" w:rsidR="00D16A60" w:rsidRDefault="00D16A60" w:rsidP="00424F79">
      <w:r>
        <w:separator/>
      </w:r>
    </w:p>
  </w:endnote>
  <w:endnote w:type="continuationSeparator" w:id="0">
    <w:p w14:paraId="667F09D2" w14:textId="77777777" w:rsidR="00D16A60" w:rsidRDefault="00D16A60" w:rsidP="00424F79">
      <w:r>
        <w:continuationSeparator/>
      </w:r>
    </w:p>
  </w:endnote>
  <w:endnote w:type="continuationNotice" w:id="1">
    <w:p w14:paraId="0DFBE224" w14:textId="77777777" w:rsidR="00D16A60" w:rsidRDefault="00D16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 Light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FCE86" w14:textId="77777777" w:rsidR="00D16A60" w:rsidRDefault="00D16A60" w:rsidP="00424F79">
      <w:r>
        <w:separator/>
      </w:r>
    </w:p>
  </w:footnote>
  <w:footnote w:type="continuationSeparator" w:id="0">
    <w:p w14:paraId="54A32AEF" w14:textId="77777777" w:rsidR="00D16A60" w:rsidRDefault="00D16A60" w:rsidP="00424F79">
      <w:r>
        <w:continuationSeparator/>
      </w:r>
    </w:p>
  </w:footnote>
  <w:footnote w:type="continuationNotice" w:id="1">
    <w:p w14:paraId="77DFE863" w14:textId="77777777" w:rsidR="00D16A60" w:rsidRDefault="00D16A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81F35"/>
    <w:multiLevelType w:val="multilevel"/>
    <w:tmpl w:val="B8A8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43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WDocIDLayout" w:val="8"/>
    <w:docVar w:name="SWDocIDLocation" w:val="1"/>
  </w:docVars>
  <w:rsids>
    <w:rsidRoot w:val="00703E4A"/>
    <w:rsid w:val="00034836"/>
    <w:rsid w:val="00045994"/>
    <w:rsid w:val="000535FA"/>
    <w:rsid w:val="00056C76"/>
    <w:rsid w:val="000830B9"/>
    <w:rsid w:val="0008320B"/>
    <w:rsid w:val="000C0972"/>
    <w:rsid w:val="000C3D0F"/>
    <w:rsid w:val="000D2E7B"/>
    <w:rsid w:val="000D34DF"/>
    <w:rsid w:val="000F1A0B"/>
    <w:rsid w:val="000F7D64"/>
    <w:rsid w:val="00112D45"/>
    <w:rsid w:val="00116256"/>
    <w:rsid w:val="0013139C"/>
    <w:rsid w:val="00134022"/>
    <w:rsid w:val="00170E89"/>
    <w:rsid w:val="00186D81"/>
    <w:rsid w:val="00196D63"/>
    <w:rsid w:val="001B2BA0"/>
    <w:rsid w:val="001D618D"/>
    <w:rsid w:val="00217970"/>
    <w:rsid w:val="00285594"/>
    <w:rsid w:val="00293947"/>
    <w:rsid w:val="00293E88"/>
    <w:rsid w:val="0032389D"/>
    <w:rsid w:val="00337A05"/>
    <w:rsid w:val="003760AD"/>
    <w:rsid w:val="0038139E"/>
    <w:rsid w:val="00392323"/>
    <w:rsid w:val="0040488B"/>
    <w:rsid w:val="00424F79"/>
    <w:rsid w:val="004328BE"/>
    <w:rsid w:val="00461FDF"/>
    <w:rsid w:val="00463195"/>
    <w:rsid w:val="004723CC"/>
    <w:rsid w:val="00472BB5"/>
    <w:rsid w:val="00481DD6"/>
    <w:rsid w:val="004B4901"/>
    <w:rsid w:val="004D0627"/>
    <w:rsid w:val="004E33CC"/>
    <w:rsid w:val="00500411"/>
    <w:rsid w:val="00526AC4"/>
    <w:rsid w:val="00567327"/>
    <w:rsid w:val="005821AE"/>
    <w:rsid w:val="00591DE8"/>
    <w:rsid w:val="005E0894"/>
    <w:rsid w:val="0060209F"/>
    <w:rsid w:val="00603470"/>
    <w:rsid w:val="0061662F"/>
    <w:rsid w:val="0065543B"/>
    <w:rsid w:val="006905CE"/>
    <w:rsid w:val="006960A3"/>
    <w:rsid w:val="006A24FE"/>
    <w:rsid w:val="006A50E6"/>
    <w:rsid w:val="006D659F"/>
    <w:rsid w:val="006F1C72"/>
    <w:rsid w:val="00703E4A"/>
    <w:rsid w:val="00720648"/>
    <w:rsid w:val="00723705"/>
    <w:rsid w:val="00736998"/>
    <w:rsid w:val="007557F4"/>
    <w:rsid w:val="007775BF"/>
    <w:rsid w:val="007A4A3C"/>
    <w:rsid w:val="007A565B"/>
    <w:rsid w:val="007B4AA3"/>
    <w:rsid w:val="00805B91"/>
    <w:rsid w:val="008271EF"/>
    <w:rsid w:val="00842218"/>
    <w:rsid w:val="00842407"/>
    <w:rsid w:val="008424B6"/>
    <w:rsid w:val="008642EC"/>
    <w:rsid w:val="0087606F"/>
    <w:rsid w:val="008A27AA"/>
    <w:rsid w:val="008E58C9"/>
    <w:rsid w:val="008E5A81"/>
    <w:rsid w:val="0093783B"/>
    <w:rsid w:val="00971436"/>
    <w:rsid w:val="009A0491"/>
    <w:rsid w:val="009A45EB"/>
    <w:rsid w:val="009A6759"/>
    <w:rsid w:val="009B3DA1"/>
    <w:rsid w:val="009F2B38"/>
    <w:rsid w:val="00A01CDB"/>
    <w:rsid w:val="00A44679"/>
    <w:rsid w:val="00A5673B"/>
    <w:rsid w:val="00A7201C"/>
    <w:rsid w:val="00A72764"/>
    <w:rsid w:val="00AA5316"/>
    <w:rsid w:val="00AB62C2"/>
    <w:rsid w:val="00AF6233"/>
    <w:rsid w:val="00B371FE"/>
    <w:rsid w:val="00B42F7F"/>
    <w:rsid w:val="00B449D3"/>
    <w:rsid w:val="00B5163F"/>
    <w:rsid w:val="00B541A8"/>
    <w:rsid w:val="00B673DF"/>
    <w:rsid w:val="00B817BB"/>
    <w:rsid w:val="00B83D5B"/>
    <w:rsid w:val="00BA1AF7"/>
    <w:rsid w:val="00BB2B0D"/>
    <w:rsid w:val="00BB4F2D"/>
    <w:rsid w:val="00BB7F0B"/>
    <w:rsid w:val="00BC0796"/>
    <w:rsid w:val="00BC164C"/>
    <w:rsid w:val="00BD3509"/>
    <w:rsid w:val="00C05386"/>
    <w:rsid w:val="00C24F31"/>
    <w:rsid w:val="00C4023D"/>
    <w:rsid w:val="00C558B0"/>
    <w:rsid w:val="00C93721"/>
    <w:rsid w:val="00CC2B68"/>
    <w:rsid w:val="00CD3A54"/>
    <w:rsid w:val="00CE49FC"/>
    <w:rsid w:val="00CF3920"/>
    <w:rsid w:val="00D16A60"/>
    <w:rsid w:val="00D31588"/>
    <w:rsid w:val="00D7392C"/>
    <w:rsid w:val="00DB4D06"/>
    <w:rsid w:val="00DC1EEE"/>
    <w:rsid w:val="00DF17A5"/>
    <w:rsid w:val="00DF63C6"/>
    <w:rsid w:val="00E06F05"/>
    <w:rsid w:val="00E17EB5"/>
    <w:rsid w:val="00E3324C"/>
    <w:rsid w:val="00E444AD"/>
    <w:rsid w:val="00E4721B"/>
    <w:rsid w:val="00E5327B"/>
    <w:rsid w:val="00E55EBD"/>
    <w:rsid w:val="00E564F1"/>
    <w:rsid w:val="00EA3F36"/>
    <w:rsid w:val="00EE1679"/>
    <w:rsid w:val="00EE567B"/>
    <w:rsid w:val="00EF7519"/>
    <w:rsid w:val="00EF7D38"/>
    <w:rsid w:val="00F752D0"/>
    <w:rsid w:val="00F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0A828"/>
  <w15:docId w15:val="{47CC82F1-AE7C-474D-99F1-80F10A33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F79"/>
  </w:style>
  <w:style w:type="paragraph" w:styleId="Footer">
    <w:name w:val="footer"/>
    <w:basedOn w:val="Normal"/>
    <w:link w:val="FooterChar"/>
    <w:uiPriority w:val="99"/>
    <w:unhideWhenUsed/>
    <w:rsid w:val="00424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F79"/>
  </w:style>
  <w:style w:type="character" w:styleId="Hyperlink">
    <w:name w:val="Hyperlink"/>
    <w:basedOn w:val="DefaultParagraphFont"/>
    <w:uiPriority w:val="99"/>
    <w:unhideWhenUsed/>
    <w:rsid w:val="00BB7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F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606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1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1C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1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C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6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s.ny.gov/ores-regulatory-docu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lenburgwind@ae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es.com/new-york/project/ellenburg-wi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9AE35-8D6B-45B1-B3A8-AC72D7D7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644</Words>
  <Characters>3696</Characters>
  <Application>Microsoft Office Word</Application>
  <DocSecurity>0</DocSecurity>
  <Lines>51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Foley Hoag LLP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Main, Sarah M.</dc:creator>
  <cp:lastModifiedBy>Main, Sarah M.</cp:lastModifiedBy>
  <cp:revision>8</cp:revision>
  <cp:lastPrinted>2025-01-10T10:31:00Z</cp:lastPrinted>
  <dcterms:created xsi:type="dcterms:W3CDTF">2025-01-08T17:13:00Z</dcterms:created>
  <dcterms:modified xsi:type="dcterms:W3CDTF">2025-01-10T16:03:00Z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FH12645917.5</vt:lpwstr>
  </property>
</Properties>
</file>